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3"/>
        <w:rPr>
          <w:rFonts w:ascii="DejaVu Sans" w:hAnsi="DejaVu Sans"/>
          <w:u w:val="single"/>
        </w:rPr>
      </w:pPr>
      <w:r>
        <w:rPr>
          <w:rFonts w:ascii="DejaVu Sans" w:hAnsi="DejaVu Sans"/>
          <w:u w:val="single"/>
        </w:rPr>
        <w:t>Datos de la actividad</w:t>
      </w:r>
    </w:p>
    <w:p>
      <w:pPr>
        <w:pStyle w:val="Normal"/>
        <w:numPr>
          <w:ilvl w:val="0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Denominación: Estancia formativa en el departamento de tecnología de un centro inglés.</w:t>
      </w:r>
    </w:p>
    <w:p>
      <w:pPr>
        <w:pStyle w:val="Normal"/>
        <w:numPr>
          <w:ilvl w:val="0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Profesor que la realiza: Jesús del Pino Gómez</w:t>
      </w:r>
    </w:p>
    <w:p>
      <w:pPr>
        <w:pStyle w:val="Normal"/>
        <w:numPr>
          <w:ilvl w:val="0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Fechas: del 28 de febrero al 5 de marzo de 2016</w:t>
        <w:tab/>
      </w:r>
    </w:p>
    <w:p>
      <w:pPr>
        <w:pStyle w:val="Normal"/>
        <w:numPr>
          <w:ilvl w:val="0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 xml:space="preserve">Lugar de desarrollo: St. Alban's Catholic High School, Ipswich, Reino Unido. </w:t>
      </w:r>
      <w:hyperlink r:id="rId2">
        <w:r>
          <w:rPr>
            <w:rStyle w:val="EnlacedeInternet"/>
            <w:rFonts w:ascii="DejaVu Sans" w:hAnsi="DejaVu Sans"/>
          </w:rPr>
          <w:t>http://www.st-albans.suffolk.sch.uk/</w:t>
        </w:r>
      </w:hyperlink>
    </w:p>
    <w:p>
      <w:pPr>
        <w:pStyle w:val="Normal"/>
        <w:numPr>
          <w:ilvl w:val="0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Objetivos: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Conocer la organización de un instituto inglés.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Conocer en detalle el sistema educativo británico.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Conocer el currículo de las materias relacionadas con la tecnología.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Conocer la metodología en las clases de tecnología.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Mejorar el conocimiento en algunas técnicas específicas del área de tecnología.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Estrechar lazos con el centro extranjero en general y con su departamento de tecnología en particular, para el desarrollo de futuros proyectos europeos.</w:t>
      </w:r>
    </w:p>
    <w:p>
      <w:pPr>
        <w:pStyle w:val="Normal"/>
        <w:numPr>
          <w:ilvl w:val="1"/>
          <w:numId w:val="1"/>
        </w:numPr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  <w:t>Perfeccionar el inglés.</w:t>
      </w:r>
    </w:p>
    <w:p>
      <w:pPr>
        <w:pStyle w:val="Normal"/>
        <w:spacing w:before="0" w:after="113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spacing w:before="0" w:after="113"/>
        <w:rPr>
          <w:rFonts w:ascii="DejaVu Sans" w:hAnsi="DejaVu Sans"/>
          <w:highlight w:val="yellow"/>
        </w:rPr>
      </w:pPr>
      <w:r>
        <w:rPr>
          <w:rFonts w:ascii="DejaVu Sans" w:hAnsi="DejaVu Sans"/>
          <w:highlight w:val="yellow"/>
        </w:rPr>
        <w:t>Ir a la presentación sobre la actividad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-albans.suffolk.sch.uk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LibreOffice/5.0.5.2$Linux_x86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2016-04-28T08:37:33Z</dcterms:created>
  <dc:language>es-ES</dc:language>
  <dcterms:modified xsi:type="dcterms:W3CDTF">2016-04-28T08:48:09Z</dcterms:modified>
  <cp:revision>4</cp:revision>
</cp:coreProperties>
</file>